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CB872">
      <w:pPr>
        <w:pStyle w:val="2"/>
        <w:keepNext w:val="0"/>
        <w:keepLines w:val="0"/>
        <w:pageBreakBefore w:val="0"/>
        <w:widowControl w:val="0"/>
        <w:kinsoku/>
        <w:wordWrap/>
        <w:overflowPunct/>
        <w:topLinePunct w:val="0"/>
        <w:autoSpaceDE/>
        <w:autoSpaceDN/>
        <w:bidi w:val="0"/>
        <w:adjustRightInd w:val="0"/>
        <w:snapToGrid/>
        <w:spacing w:beforeAutospacing="0" w:afterAutospacing="0" w:line="56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纪检监察自主知识体系</w:t>
      </w:r>
    </w:p>
    <w:p w14:paraId="3852608F">
      <w:pPr>
        <w:pStyle w:val="2"/>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暨</w:t>
      </w:r>
      <w:r>
        <w:rPr>
          <w:rFonts w:hint="eastAsia" w:cs="方正小标宋_GBK"/>
          <w:sz w:val="44"/>
          <w:szCs w:val="44"/>
          <w:lang w:val="en-US" w:eastAsia="zh-CN"/>
        </w:rPr>
        <w:t>清廉</w:t>
      </w:r>
      <w:r>
        <w:rPr>
          <w:rFonts w:hint="eastAsia" w:ascii="方正小标宋_GBK" w:hAnsi="方正小标宋_GBK" w:eastAsia="方正小标宋_GBK" w:cs="方正小标宋_GBK"/>
          <w:sz w:val="44"/>
          <w:szCs w:val="44"/>
          <w:lang w:val="en-US" w:eastAsia="zh-CN"/>
        </w:rPr>
        <w:t>交通建设学术研讨会</w:t>
      </w:r>
    </w:p>
    <w:p w14:paraId="0209C925">
      <w:pPr>
        <w:pStyle w:val="2"/>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预通知</w:t>
      </w:r>
    </w:p>
    <w:p w14:paraId="4F02E03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p>
    <w:p w14:paraId="19214D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深入贯彻党的二十大和二十届历次全会精神，认真落实二十届中央纪委五次全会精神，进一步深化对习近平总书记关于党的自我革命的重要思想的研究阐释，系统推进纪检监察学科自主知识体系建构，深化清廉交通建设理论与实践融合创新，大连海事大学拟举办</w:t>
      </w:r>
      <w:r>
        <w:rPr>
          <w:rFonts w:hint="eastAsia" w:ascii="仿宋_GB2312" w:hAnsi="仿宋_GB2312" w:eastAsia="仿宋_GB2312" w:cs="仿宋_GB2312"/>
          <w:b/>
          <w:bCs/>
          <w:sz w:val="32"/>
          <w:szCs w:val="32"/>
          <w:lang w:val="en-US" w:eastAsia="zh-CN"/>
        </w:rPr>
        <w:t>“纪检监察自主知识体系暨清廉交通建设”学术研讨会</w:t>
      </w:r>
      <w:r>
        <w:rPr>
          <w:rFonts w:hint="eastAsia" w:ascii="仿宋_GB2312" w:hAnsi="仿宋_GB2312" w:eastAsia="仿宋_GB2312" w:cs="仿宋_GB2312"/>
          <w:b w:val="0"/>
          <w:bCs w:val="0"/>
          <w:sz w:val="32"/>
          <w:szCs w:val="32"/>
          <w:lang w:val="en-US" w:eastAsia="zh-CN"/>
        </w:rPr>
        <w:t>。</w:t>
      </w:r>
    </w:p>
    <w:p w14:paraId="6423F2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一、会议主题及具体议题</w:t>
      </w:r>
    </w:p>
    <w:p w14:paraId="6D6771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本次研讨会聚焦新时代纪检监察自主知识体系建设的理论与实务问题，并以清廉交通为关键切口，探索行业治理与廉政建设协同发展的实践路径。具体议题如下：</w:t>
      </w:r>
    </w:p>
    <w:p w14:paraId="64543B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1.党的自我革命与纪检监察自主知识体系的理论建构</w:t>
      </w:r>
    </w:p>
    <w:p w14:paraId="63713F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2.中国共产党纪检监察史的历史脉络和经验启示</w:t>
      </w:r>
    </w:p>
    <w:p w14:paraId="2F33BC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3.党的纪律建设与大党独有难题的解决</w:t>
      </w:r>
    </w:p>
    <w:p w14:paraId="4F4BC5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4.监察强制措施重点问题研究</w:t>
      </w:r>
    </w:p>
    <w:p w14:paraId="2C8EA1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pacing w:val="-28"/>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pacing w:val="-23"/>
          <w:sz w:val="32"/>
          <w:szCs w:val="32"/>
          <w:highlight w:val="none"/>
          <w:lang w:val="en-US" w:eastAsia="zh-CN"/>
        </w:rPr>
        <w:t>政治权力规制视域下廉政理论的学理溯源与范式演进</w:t>
      </w:r>
    </w:p>
    <w:p w14:paraId="61DC23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6.现代国家治理语境中廉政学的理论逻辑与学理表达</w:t>
      </w:r>
    </w:p>
    <w:p w14:paraId="3C3E76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7.清廉交通建设的理论与实践暨行业特色教材建设</w:t>
      </w:r>
    </w:p>
    <w:p w14:paraId="2E700F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8.数字纪检监察的理论与实践</w:t>
      </w:r>
    </w:p>
    <w:p w14:paraId="3AF197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9.反跨境腐败治理与国际追逃追赃法律难点问题</w:t>
      </w:r>
    </w:p>
    <w:p w14:paraId="55794B80">
      <w:pPr>
        <w:keepNext/>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二、会议时间和会议地点</w:t>
      </w:r>
    </w:p>
    <w:p w14:paraId="3EBFD5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会议时间：</w:t>
      </w:r>
      <w:r>
        <w:rPr>
          <w:rFonts w:hint="eastAsia" w:ascii="仿宋_GB2312" w:hAnsi="仿宋_GB2312" w:eastAsia="仿宋_GB2312" w:cs="仿宋_GB2312"/>
          <w:b/>
          <w:bCs/>
          <w:sz w:val="32"/>
          <w:szCs w:val="32"/>
          <w:lang w:val="en-US" w:eastAsia="zh-CN"/>
        </w:rPr>
        <w:t>2026年7月19日至2026年7月21日</w:t>
      </w:r>
    </w:p>
    <w:p w14:paraId="386022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会议地点：辽宁省大连市凌海路1号大连海事大学</w:t>
      </w:r>
    </w:p>
    <w:p w14:paraId="20CEDF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三、会议报名与论文征集</w:t>
      </w:r>
    </w:p>
    <w:p w14:paraId="4600A6A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论文征文对象</w:t>
      </w:r>
    </w:p>
    <w:p w14:paraId="037F3E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1.高等院校、科研院所、党校（行政学院）等单位从事纪检监察及相关学科研究的专家学者。</w:t>
      </w:r>
    </w:p>
    <w:p w14:paraId="53EC9E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纪检监察机关、审判机关、检察机关以及其他从事党风廉政建设和反腐败工作的一线实务人员。鼓励一线实务人员立足工作实际，围绕纪检监察实践中的重点难点问题，提交兼具一定理论深度与实践价值的研究成果。</w:t>
      </w:r>
    </w:p>
    <w:p w14:paraId="018AE2D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投稿及会议报名要求</w:t>
      </w:r>
    </w:p>
    <w:p w14:paraId="1C4DCB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1.投稿论文应坚持正确政治方向，主题鲜明，观点正确，论证充分，体现较高的理论水平或实践研究价值。</w:t>
      </w:r>
    </w:p>
    <w:p w14:paraId="582549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2.投稿论文须为</w:t>
      </w:r>
      <w:r>
        <w:rPr>
          <w:rFonts w:hint="eastAsia" w:ascii="仿宋_GB2312" w:hAnsi="仿宋_GB2312" w:eastAsia="仿宋_GB2312" w:cs="仿宋_GB2312"/>
          <w:b/>
          <w:bCs/>
          <w:sz w:val="32"/>
          <w:szCs w:val="32"/>
          <w:lang w:val="en-US" w:eastAsia="zh-CN"/>
        </w:rPr>
        <w:t>未公开发表</w:t>
      </w:r>
      <w:r>
        <w:rPr>
          <w:rFonts w:hint="eastAsia" w:ascii="仿宋_GB2312" w:hAnsi="仿宋_GB2312" w:eastAsia="仿宋_GB2312" w:cs="仿宋_GB2312"/>
          <w:b w:val="0"/>
          <w:bCs w:val="0"/>
          <w:sz w:val="32"/>
          <w:szCs w:val="32"/>
          <w:lang w:val="en-US" w:eastAsia="zh-CN"/>
        </w:rPr>
        <w:t>的原创作品且应为独立完成的作品。</w:t>
      </w:r>
    </w:p>
    <w:p w14:paraId="3A8FA1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3.论文选题应紧扣会议主题及具体议题。</w:t>
      </w:r>
    </w:p>
    <w:p w14:paraId="7C8268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4.论文正文字数以12000-20000字为宜。</w:t>
      </w:r>
    </w:p>
    <w:p w14:paraId="7F72B7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5.论文格式请参照《中国法学》期刊投稿规范。</w:t>
      </w:r>
    </w:p>
    <w:p w14:paraId="3E538A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6.请于</w:t>
      </w:r>
      <w:r>
        <w:rPr>
          <w:rFonts w:hint="eastAsia" w:ascii="仿宋_GB2312" w:hAnsi="仿宋_GB2312" w:eastAsia="仿宋_GB2312" w:cs="仿宋_GB2312"/>
          <w:b/>
          <w:bCs/>
          <w:sz w:val="32"/>
          <w:szCs w:val="32"/>
          <w:lang w:val="en-US" w:eastAsia="zh-CN"/>
        </w:rPr>
        <w:t>2026年6月10日</w:t>
      </w:r>
      <w:r>
        <w:rPr>
          <w:rFonts w:hint="eastAsia" w:ascii="仿宋_GB2312" w:hAnsi="仿宋_GB2312" w:eastAsia="仿宋_GB2312" w:cs="仿宋_GB2312"/>
          <w:b w:val="0"/>
          <w:bCs w:val="0"/>
          <w:sz w:val="32"/>
          <w:szCs w:val="32"/>
          <w:lang w:val="en-US" w:eastAsia="zh-CN"/>
        </w:rPr>
        <w:t>前将会议回执（附件1）及投稿论文（Word形式）发送至会务组邮箱</w:t>
      </w:r>
      <w:r>
        <w:rPr>
          <w:rFonts w:hint="eastAsia" w:ascii="仿宋_GB2312" w:hAnsi="仿宋_GB2312" w:eastAsia="仿宋_GB2312" w:cs="仿宋_GB2312"/>
          <w:b/>
          <w:bCs/>
          <w:sz w:val="32"/>
          <w:szCs w:val="32"/>
          <w:lang w:val="en-US" w:eastAsia="zh-CN"/>
        </w:rPr>
        <w:t>dmujijian@126.com</w:t>
      </w:r>
      <w:r>
        <w:rPr>
          <w:rFonts w:hint="eastAsia" w:ascii="仿宋_GB2312" w:hAnsi="仿宋_GB2312" w:eastAsia="仿宋_GB2312" w:cs="仿宋_GB2312"/>
          <w:b w:val="0"/>
          <w:bCs w:val="0"/>
          <w:sz w:val="32"/>
          <w:szCs w:val="32"/>
          <w:lang w:val="en-US" w:eastAsia="zh-CN"/>
        </w:rPr>
        <w:t>，并在文末注明作者姓名、单位、职能或职务、电子邮箱、手机号码等信息。</w:t>
      </w:r>
    </w:p>
    <w:p w14:paraId="594455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四、论文评审</w:t>
      </w:r>
    </w:p>
    <w:p w14:paraId="0FE63F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委会将组织专家对投稿论文进行双向匿名评审。根据评审结果，遴选优秀论文若干，并视情设一、二、三等奖及优秀奖。获奖或入选论文作者将受邀参加论坛并作主题发言，同时邀请纪检监察及相关学科专家学者进行与谈和点评；优秀论文将推荐至大连海事大学纪检监察学术辑刊、《中国海商法研究》《大连海事大学学报（社会科学版）》等刊物。</w:t>
      </w:r>
    </w:p>
    <w:p w14:paraId="526DA9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五、其他事项</w:t>
      </w:r>
    </w:p>
    <w:p w14:paraId="7E6BE1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1.本次会议不收取会务费，主办方提供餐饮服务。特邀嘉宾的住宿、交通由主办方承担，其他参会人员交通及住宿费用自理。</w:t>
      </w:r>
    </w:p>
    <w:p w14:paraId="002027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2.最终会议议程将根据实际情况微调，请以会前发布的正式通知为准。</w:t>
      </w:r>
    </w:p>
    <w:p w14:paraId="061E3D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六、联系方式</w:t>
      </w:r>
    </w:p>
    <w:p w14:paraId="1E7FAE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边明燕：041184729814/18840890029</w:t>
      </w:r>
    </w:p>
    <w:p w14:paraId="16C86D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贺：041184723539/13086618815</w:t>
      </w:r>
    </w:p>
    <w:p w14:paraId="1F19C1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p>
    <w:p w14:paraId="59B2C75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3107E64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大连海事大学</w:t>
      </w:r>
    </w:p>
    <w:p w14:paraId="65E54B92">
      <w:pPr>
        <w:keepNext w:val="0"/>
        <w:keepLines w:val="0"/>
        <w:pageBreakBefore w:val="0"/>
        <w:widowControl w:val="0"/>
        <w:kinsoku/>
        <w:wordWrap/>
        <w:overflowPunct/>
        <w:topLinePunct w:val="0"/>
        <w:autoSpaceDE/>
        <w:autoSpaceDN/>
        <w:bidi w:val="0"/>
        <w:adjustRightInd/>
        <w:snapToGrid/>
        <w:spacing w:line="560" w:lineRule="exact"/>
        <w:ind w:left="3150" w:leftChars="1500" w:firstLine="640" w:firstLineChars="200"/>
        <w:jc w:val="center"/>
        <w:textAlignment w:val="auto"/>
        <w:rPr>
          <w:rFonts w:hint="eastAsia" w:ascii="仿宋_GB2312" w:hAnsi="仿宋_GB2312" w:eastAsia="仿宋_GB2312" w:cs="仿宋_GB2312"/>
          <w:b w:val="0"/>
          <w:bCs w:val="0"/>
          <w:sz w:val="32"/>
          <w:szCs w:val="32"/>
          <w:lang w:val="en-US" w:eastAsia="zh-CN"/>
        </w:rPr>
        <w:sectPr>
          <w:headerReference r:id="rId3" w:type="default"/>
          <w:footerReference r:id="rId4" w:type="default"/>
          <w:footerReference r:id="rId5" w:type="even"/>
          <w:pgSz w:w="11906" w:h="16838"/>
          <w:pgMar w:top="2835" w:right="1797" w:bottom="1440" w:left="1797" w:header="993" w:footer="992" w:gutter="0"/>
          <w:pgNumType w:start="1"/>
          <w:cols w:space="720" w:num="1"/>
          <w:docGrid w:type="lines" w:linePitch="312" w:charSpace="0"/>
        </w:sectPr>
      </w:pPr>
      <w:r>
        <w:rPr>
          <w:rFonts w:hint="eastAsia" w:ascii="仿宋_GB2312" w:hAnsi="仿宋_GB2312" w:eastAsia="仿宋_GB2312" w:cs="仿宋_GB2312"/>
          <w:b w:val="0"/>
          <w:bCs w:val="0"/>
          <w:sz w:val="32"/>
          <w:szCs w:val="32"/>
          <w:lang w:val="en-US" w:eastAsia="zh-CN"/>
        </w:rPr>
        <w:t>2026年5月18日</w:t>
      </w:r>
    </w:p>
    <w:p w14:paraId="1D393FA8">
      <w:pPr>
        <w:keepNext w:val="0"/>
        <w:keepLines w:val="0"/>
        <w:pageBreakBefore w:val="0"/>
        <w:widowControl w:val="0"/>
        <w:kinsoku/>
        <w:wordWrap/>
        <w:overflowPunct/>
        <w:topLinePunct w:val="0"/>
        <w:autoSpaceDE/>
        <w:autoSpaceDN/>
        <w:bidi w:val="0"/>
        <w:adjustRightInd/>
        <w:snapToGrid/>
        <w:spacing w:before="95" w:beforeLines="30" w:after="95" w:afterLines="30" w:line="60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附件1</w:t>
      </w:r>
    </w:p>
    <w:p w14:paraId="4436E59A">
      <w:pPr>
        <w:pStyle w:val="2"/>
        <w:keepNext w:val="0"/>
        <w:keepLines w:val="0"/>
        <w:pageBreakBefore w:val="0"/>
        <w:widowControl w:val="0"/>
        <w:kinsoku/>
        <w:wordWrap/>
        <w:overflowPunct/>
        <w:topLinePunct w:val="0"/>
        <w:autoSpaceDE/>
        <w:autoSpaceDN/>
        <w:bidi w:val="0"/>
        <w:adjustRightInd w:val="0"/>
        <w:snapToGrid/>
        <w:spacing w:beforeAutospacing="0" w:afterAutospacing="0" w:line="600" w:lineRule="exact"/>
        <w:jc w:val="center"/>
        <w:textAlignment w:val="baseline"/>
        <w:rPr>
          <w:rFonts w:hint="eastAsia" w:cs="方正小标宋_GBK"/>
          <w:sz w:val="44"/>
          <w:szCs w:val="44"/>
          <w:lang w:val="en-US" w:eastAsia="zh-CN"/>
        </w:rPr>
      </w:pPr>
      <w:r>
        <w:rPr>
          <w:rFonts w:hint="eastAsia" w:cs="方正小标宋_GBK"/>
          <w:sz w:val="44"/>
          <w:szCs w:val="44"/>
          <w:lang w:val="en-US" w:eastAsia="zh-CN"/>
        </w:rPr>
        <w:t>大连海事大学</w:t>
      </w:r>
    </w:p>
    <w:p w14:paraId="7E213195">
      <w:pPr>
        <w:pStyle w:val="2"/>
        <w:keepNext w:val="0"/>
        <w:keepLines w:val="0"/>
        <w:pageBreakBefore w:val="0"/>
        <w:widowControl w:val="0"/>
        <w:kinsoku/>
        <w:wordWrap/>
        <w:overflowPunct/>
        <w:topLinePunct w:val="0"/>
        <w:autoSpaceDE/>
        <w:autoSpaceDN/>
        <w:bidi w:val="0"/>
        <w:adjustRightInd w:val="0"/>
        <w:snapToGrid/>
        <w:spacing w:beforeAutospacing="0" w:after="95" w:afterLines="30" w:afterAutospacing="0" w:line="60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“纪检监察自主知识体系暨清廉交通建设”学术研讨会会议回执</w:t>
      </w:r>
    </w:p>
    <w:tbl>
      <w:tblPr>
        <w:tblStyle w:val="16"/>
        <w:tblW w:w="82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7"/>
        <w:gridCol w:w="1711"/>
        <w:gridCol w:w="1934"/>
        <w:gridCol w:w="1902"/>
      </w:tblGrid>
      <w:tr w14:paraId="3830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687" w:type="dxa"/>
            <w:vAlign w:val="center"/>
          </w:tcPr>
          <w:p w14:paraId="1DA0A99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姓名</w:t>
            </w:r>
          </w:p>
        </w:tc>
        <w:tc>
          <w:tcPr>
            <w:tcW w:w="1711" w:type="dxa"/>
            <w:vAlign w:val="center"/>
          </w:tcPr>
          <w:p w14:paraId="21C613F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c>
          <w:tcPr>
            <w:tcW w:w="1934" w:type="dxa"/>
            <w:vAlign w:val="center"/>
          </w:tcPr>
          <w:p w14:paraId="685929D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性别</w:t>
            </w:r>
          </w:p>
        </w:tc>
        <w:tc>
          <w:tcPr>
            <w:tcW w:w="1902" w:type="dxa"/>
            <w:vAlign w:val="center"/>
          </w:tcPr>
          <w:p w14:paraId="688504C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r>
      <w:tr w14:paraId="0A1CF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687" w:type="dxa"/>
            <w:vAlign w:val="center"/>
          </w:tcPr>
          <w:p w14:paraId="76CFF8B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工作单位</w:t>
            </w:r>
          </w:p>
        </w:tc>
        <w:tc>
          <w:tcPr>
            <w:tcW w:w="1711" w:type="dxa"/>
            <w:vAlign w:val="center"/>
          </w:tcPr>
          <w:p w14:paraId="536D249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c>
          <w:tcPr>
            <w:tcW w:w="1934" w:type="dxa"/>
            <w:vAlign w:val="center"/>
          </w:tcPr>
          <w:p w14:paraId="4CF8181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职称/职务</w:t>
            </w:r>
          </w:p>
        </w:tc>
        <w:tc>
          <w:tcPr>
            <w:tcW w:w="1902" w:type="dxa"/>
            <w:vAlign w:val="center"/>
          </w:tcPr>
          <w:p w14:paraId="10A3AAB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r>
      <w:tr w14:paraId="20E0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687" w:type="dxa"/>
            <w:vAlign w:val="center"/>
          </w:tcPr>
          <w:p w14:paraId="2D85001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电子邮件</w:t>
            </w:r>
          </w:p>
        </w:tc>
        <w:tc>
          <w:tcPr>
            <w:tcW w:w="1711" w:type="dxa"/>
            <w:vAlign w:val="center"/>
          </w:tcPr>
          <w:p w14:paraId="5662D32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c>
          <w:tcPr>
            <w:tcW w:w="1934" w:type="dxa"/>
            <w:vAlign w:val="center"/>
          </w:tcPr>
          <w:p w14:paraId="5B6A7D1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手机</w:t>
            </w:r>
          </w:p>
        </w:tc>
        <w:tc>
          <w:tcPr>
            <w:tcW w:w="1902" w:type="dxa"/>
            <w:vAlign w:val="center"/>
          </w:tcPr>
          <w:p w14:paraId="3C38467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r>
      <w:tr w14:paraId="50C42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687" w:type="dxa"/>
            <w:vAlign w:val="center"/>
          </w:tcPr>
          <w:p w14:paraId="12B2E25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拟到会时间</w:t>
            </w:r>
          </w:p>
        </w:tc>
        <w:tc>
          <w:tcPr>
            <w:tcW w:w="5547" w:type="dxa"/>
            <w:gridSpan w:val="3"/>
            <w:vAlign w:val="center"/>
          </w:tcPr>
          <w:p w14:paraId="291EAF0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r>
      <w:tr w14:paraId="42EE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687" w:type="dxa"/>
            <w:vAlign w:val="center"/>
          </w:tcPr>
          <w:p w14:paraId="454AA52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拟离会时间</w:t>
            </w:r>
          </w:p>
        </w:tc>
        <w:tc>
          <w:tcPr>
            <w:tcW w:w="5547" w:type="dxa"/>
            <w:gridSpan w:val="3"/>
            <w:vAlign w:val="center"/>
          </w:tcPr>
          <w:p w14:paraId="3B4BCC2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r>
      <w:tr w14:paraId="1CE8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687" w:type="dxa"/>
            <w:vAlign w:val="center"/>
          </w:tcPr>
          <w:p w14:paraId="02A60DE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到达航班/高铁信息</w:t>
            </w:r>
          </w:p>
        </w:tc>
        <w:tc>
          <w:tcPr>
            <w:tcW w:w="5547" w:type="dxa"/>
            <w:gridSpan w:val="3"/>
            <w:vAlign w:val="center"/>
          </w:tcPr>
          <w:p w14:paraId="7572735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r>
      <w:tr w14:paraId="1B82A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687" w:type="dxa"/>
            <w:vAlign w:val="center"/>
          </w:tcPr>
          <w:p w14:paraId="6B58F19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离开航班/高铁信息</w:t>
            </w:r>
          </w:p>
        </w:tc>
        <w:tc>
          <w:tcPr>
            <w:tcW w:w="5547" w:type="dxa"/>
            <w:gridSpan w:val="3"/>
            <w:vAlign w:val="center"/>
          </w:tcPr>
          <w:p w14:paraId="541E178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p>
        </w:tc>
      </w:tr>
      <w:tr w14:paraId="0E5FE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87" w:type="dxa"/>
            <w:vAlign w:val="center"/>
          </w:tcPr>
          <w:p w14:paraId="22C6E31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是否需要</w:t>
            </w:r>
          </w:p>
          <w:p w14:paraId="7F90B1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统一预订住宿</w:t>
            </w:r>
          </w:p>
        </w:tc>
        <w:tc>
          <w:tcPr>
            <w:tcW w:w="5547" w:type="dxa"/>
            <w:gridSpan w:val="3"/>
            <w:vAlign w:val="center"/>
          </w:tcPr>
          <w:p w14:paraId="74BFE5D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是</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  否</w:t>
            </w:r>
            <w:r>
              <w:rPr>
                <w:rFonts w:hint="eastAsia" w:ascii="仿宋_GB2312" w:hAnsi="仿宋_GB2312" w:eastAsia="仿宋_GB2312" w:cs="仿宋_GB2312"/>
                <w:b w:val="0"/>
                <w:bCs w:val="0"/>
                <w:sz w:val="28"/>
                <w:szCs w:val="28"/>
                <w:highlight w:val="none"/>
                <w:lang w:val="en-US" w:eastAsia="zh-CN"/>
              </w:rPr>
              <w:sym w:font="Wingdings" w:char="00A8"/>
            </w:r>
          </w:p>
          <w:p w14:paraId="57C050D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如选择“是”，请继续填写下列信息</w:t>
            </w:r>
          </w:p>
        </w:tc>
      </w:tr>
      <w:tr w14:paraId="17B12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687" w:type="dxa"/>
            <w:vAlign w:val="center"/>
          </w:tcPr>
          <w:p w14:paraId="7260964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预订住宿时间</w:t>
            </w:r>
          </w:p>
        </w:tc>
        <w:tc>
          <w:tcPr>
            <w:tcW w:w="5547" w:type="dxa"/>
            <w:gridSpan w:val="3"/>
            <w:vAlign w:val="center"/>
          </w:tcPr>
          <w:p w14:paraId="75AE8CF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7月19日</w:t>
            </w:r>
            <w:r>
              <w:rPr>
                <w:rFonts w:hint="eastAsia" w:ascii="仿宋_GB2312" w:hAnsi="仿宋_GB2312" w:eastAsia="仿宋_GB2312" w:cs="仿宋_GB2312"/>
                <w:b w:val="0"/>
                <w:bCs w:val="0"/>
                <w:sz w:val="28"/>
                <w:szCs w:val="28"/>
                <w:highlight w:val="none"/>
                <w:lang w:val="en-US" w:eastAsia="zh-CN"/>
              </w:rPr>
              <w:sym w:font="Wingdings" w:char="00A8"/>
            </w:r>
          </w:p>
          <w:p w14:paraId="561F669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7月20日</w:t>
            </w:r>
            <w:r>
              <w:rPr>
                <w:rFonts w:hint="eastAsia" w:ascii="仿宋_GB2312" w:hAnsi="仿宋_GB2312" w:eastAsia="仿宋_GB2312" w:cs="仿宋_GB2312"/>
                <w:b w:val="0"/>
                <w:bCs w:val="0"/>
                <w:sz w:val="28"/>
                <w:szCs w:val="28"/>
                <w:highlight w:val="none"/>
                <w:lang w:val="en-US" w:eastAsia="zh-CN"/>
              </w:rPr>
              <w:sym w:font="Wingdings" w:char="00A8"/>
            </w:r>
          </w:p>
          <w:p w14:paraId="50781E9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7月21日</w:t>
            </w:r>
            <w:r>
              <w:rPr>
                <w:rFonts w:hint="eastAsia" w:ascii="仿宋_GB2312" w:hAnsi="仿宋_GB2312" w:eastAsia="仿宋_GB2312" w:cs="仿宋_GB2312"/>
                <w:b w:val="0"/>
                <w:bCs w:val="0"/>
                <w:sz w:val="28"/>
                <w:szCs w:val="28"/>
                <w:highlight w:val="none"/>
                <w:lang w:val="en-US" w:eastAsia="zh-CN"/>
              </w:rPr>
              <w:sym w:font="Wingdings" w:char="00A8"/>
            </w:r>
          </w:p>
        </w:tc>
      </w:tr>
      <w:tr w14:paraId="1CBCD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687" w:type="dxa"/>
            <w:vAlign w:val="center"/>
          </w:tcPr>
          <w:p w14:paraId="3B257BD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就餐时间选择</w:t>
            </w:r>
          </w:p>
        </w:tc>
        <w:tc>
          <w:tcPr>
            <w:tcW w:w="5547" w:type="dxa"/>
            <w:gridSpan w:val="3"/>
            <w:vAlign w:val="center"/>
          </w:tcPr>
          <w:p w14:paraId="1F20738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7月19日晚餐</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   7月20日早餐</w:t>
            </w:r>
            <w:r>
              <w:rPr>
                <w:rFonts w:hint="eastAsia" w:ascii="仿宋_GB2312" w:hAnsi="仿宋_GB2312" w:eastAsia="仿宋_GB2312" w:cs="仿宋_GB2312"/>
                <w:b w:val="0"/>
                <w:bCs w:val="0"/>
                <w:sz w:val="28"/>
                <w:szCs w:val="28"/>
                <w:highlight w:val="none"/>
                <w:lang w:val="en-US" w:eastAsia="zh-CN"/>
              </w:rPr>
              <w:sym w:font="Wingdings" w:char="00A8"/>
            </w:r>
          </w:p>
          <w:p w14:paraId="06CCABF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7月20日午餐</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   7月20日晚餐</w:t>
            </w:r>
            <w:r>
              <w:rPr>
                <w:rFonts w:hint="eastAsia" w:ascii="仿宋_GB2312" w:hAnsi="仿宋_GB2312" w:eastAsia="仿宋_GB2312" w:cs="仿宋_GB2312"/>
                <w:b w:val="0"/>
                <w:bCs w:val="0"/>
                <w:sz w:val="28"/>
                <w:szCs w:val="28"/>
                <w:highlight w:val="none"/>
                <w:lang w:val="en-US" w:eastAsia="zh-CN"/>
              </w:rPr>
              <w:sym w:font="Wingdings" w:char="00A8"/>
            </w:r>
          </w:p>
          <w:p w14:paraId="49A87C7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7月21日早餐</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   7月21日午餐</w:t>
            </w:r>
            <w:r>
              <w:rPr>
                <w:rFonts w:hint="eastAsia" w:ascii="仿宋_GB2312" w:hAnsi="仿宋_GB2312" w:eastAsia="仿宋_GB2312" w:cs="仿宋_GB2312"/>
                <w:b w:val="0"/>
                <w:bCs w:val="0"/>
                <w:sz w:val="28"/>
                <w:szCs w:val="28"/>
                <w:highlight w:val="none"/>
                <w:lang w:val="en-US" w:eastAsia="zh-CN"/>
              </w:rPr>
              <w:sym w:font="Wingdings" w:char="00A8"/>
            </w:r>
          </w:p>
          <w:p w14:paraId="4E433DB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7月21日晚餐</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 </w:t>
            </w:r>
          </w:p>
        </w:tc>
      </w:tr>
    </w:tbl>
    <w:p w14:paraId="15398B7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请参会嘉宾于2026年6月10日前将本回执发送至会务组邮箱dmujijian@126.com。</w:t>
      </w:r>
    </w:p>
    <w:p w14:paraId="4575C2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联系人：</w:t>
      </w:r>
    </w:p>
    <w:p w14:paraId="7CE37B1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边明燕：041184729814/18840890029</w:t>
      </w:r>
    </w:p>
    <w:p w14:paraId="0F5E3C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刘  贺：041184723539/13086618815</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6E75EE2-F93B-4116-A4D5-67C694297E6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62297D1-3AC9-484B-9BB0-36245F426D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2070AFCB-8342-4996-9F84-B7D5E7C9E997}"/>
  </w:font>
  <w:font w:name="仿宋_GB2312">
    <w:panose1 w:val="02010609030101010101"/>
    <w:charset w:val="86"/>
    <w:family w:val="auto"/>
    <w:pitch w:val="default"/>
    <w:sig w:usb0="00000001" w:usb1="080E0000" w:usb2="00000000" w:usb3="00000000" w:csb0="00040000" w:csb1="00000000"/>
    <w:embedRegular r:id="rId4" w:fontKey="{57CD1DF0-87C0-4631-9C5C-7F873644AF33}"/>
  </w:font>
  <w:font w:name="楷体">
    <w:panose1 w:val="02010609060101010101"/>
    <w:charset w:val="86"/>
    <w:family w:val="auto"/>
    <w:pitch w:val="default"/>
    <w:sig w:usb0="800002BF" w:usb1="38CF7CFA" w:usb2="00000016" w:usb3="00000000" w:csb0="00040001" w:csb1="00000000"/>
    <w:embedRegular r:id="rId5" w:fontKey="{0542C73F-0AF4-47AE-8CDC-063FA9527394}"/>
  </w:font>
  <w:font w:name="华康行楷体 W5">
    <w:panose1 w:val="03000509000000000000"/>
    <w:charset w:val="86"/>
    <w:family w:val="auto"/>
    <w:pitch w:val="default"/>
    <w:sig w:usb0="A00002BF" w:usb1="384F6CFA" w:usb2="00000012" w:usb3="00000000" w:csb0="00040001" w:csb1="00000000"/>
    <w:embedRegular r:id="rId6" w:fontKey="{CC2FCEAA-74FC-4827-9DA9-7C6986EE43C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28C64">
    <w:pPr>
      <w:pStyle w:val="5"/>
      <w:ind w:right="360"/>
      <w:jc w:val="center"/>
      <w:rPr>
        <w:rFonts w:hint="eastAsia" w:ascii="华康行楷体 W5" w:hAnsi="华康行楷体 W5" w:eastAsia="华康行楷体 W5" w:cs="华康行楷体 W5"/>
        <w:sz w:val="44"/>
        <w:szCs w:val="44"/>
        <w:lang w:val="en-US" w:eastAsia="zh-CN"/>
      </w:rPr>
    </w:pPr>
    <w:r>
      <w:drawing>
        <wp:anchor distT="0" distB="0" distL="114300" distR="114300" simplePos="0" relativeHeight="251659264" behindDoc="1" locked="0" layoutInCell="1" allowOverlap="1">
          <wp:simplePos x="0" y="0"/>
          <wp:positionH relativeFrom="column">
            <wp:posOffset>-741680</wp:posOffset>
          </wp:positionH>
          <wp:positionV relativeFrom="paragraph">
            <wp:posOffset>78105</wp:posOffset>
          </wp:positionV>
          <wp:extent cx="6724650" cy="164465"/>
          <wp:effectExtent l="0" t="0" r="6350" b="63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flipV="1">
                    <a:off x="0" y="0"/>
                    <a:ext cx="6724650" cy="16446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96D4">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00121E16">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4A42">
    <w:pPr>
      <w:pStyle w:val="5"/>
      <w:ind w:right="360"/>
      <w:jc w:val="center"/>
      <w:rPr>
        <w:rFonts w:hint="eastAsia" w:ascii="华康行楷体 W5" w:hAnsi="华康行楷体 W5" w:eastAsia="华康行楷体 W5" w:cs="华康行楷体 W5"/>
        <w:sz w:val="44"/>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FEFD">
    <w:pPr>
      <w:pStyle w:val="6"/>
      <w:pBdr>
        <w:top w:val="none" w:color="auto" w:sz="0" w:space="0"/>
        <w:left w:val="none" w:color="auto" w:sz="0" w:space="0"/>
        <w:bottom w:val="none" w:color="auto" w:sz="0" w:space="1"/>
        <w:right w:val="none" w:color="auto" w:sz="0" w:space="0"/>
        <w:between w:val="none" w:color="auto" w:sz="0" w:space="0"/>
      </w:pBdr>
      <w:rPr>
        <w:rFonts w:hint="eastAsia" w:ascii="黑体" w:hAnsi="黑体" w:eastAsia="黑体" w:cs="黑体"/>
        <w:color w:val="000000"/>
        <w:sz w:val="21"/>
        <w:szCs w:val="21"/>
        <w:lang w:val="en-US" w:eastAsia="zh-CN"/>
      </w:rPr>
    </w:pPr>
    <w:r>
      <w:rPr>
        <w:rFonts w:hint="eastAsia" w:ascii="黑体" w:hAnsi="黑体" w:eastAsia="黑体" w:cs="黑体"/>
        <w:color w:val="000000"/>
        <w:sz w:val="28"/>
        <w:szCs w:val="28"/>
      </w:rPr>
      <w:drawing>
        <wp:anchor distT="0" distB="0" distL="114300" distR="114300" simplePos="0" relativeHeight="251660288" behindDoc="0" locked="0" layoutInCell="1" allowOverlap="1">
          <wp:simplePos x="0" y="0"/>
          <wp:positionH relativeFrom="page">
            <wp:posOffset>371475</wp:posOffset>
          </wp:positionH>
          <wp:positionV relativeFrom="page">
            <wp:posOffset>784225</wp:posOffset>
          </wp:positionV>
          <wp:extent cx="6915150" cy="904875"/>
          <wp:effectExtent l="0" t="0" r="0" b="9525"/>
          <wp:wrapNone/>
          <wp:docPr id="2" name="图片 2" descr="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con1"/>
                  <pic:cNvPicPr>
                    <a:picLocks noChangeAspect="1"/>
                  </pic:cNvPicPr>
                </pic:nvPicPr>
                <pic:blipFill>
                  <a:blip r:embed="rId1">
                    <a:clrChange>
                      <a:clrFrom>
                        <a:srgbClr val="FFFFFF"/>
                      </a:clrFrom>
                      <a:clrTo>
                        <a:srgbClr val="FFFFFF">
                          <a:alpha val="0"/>
                        </a:srgbClr>
                      </a:clrTo>
                    </a:clrChange>
                  </a:blip>
                  <a:srcRect l="2420" t="5940"/>
                  <a:stretch>
                    <a:fillRect/>
                  </a:stretch>
                </pic:blipFill>
                <pic:spPr>
                  <a:xfrm>
                    <a:off x="0" y="0"/>
                    <a:ext cx="6915150" cy="904875"/>
                  </a:xfrm>
                  <a:prstGeom prst="rect">
                    <a:avLst/>
                  </a:prstGeom>
                  <a:noFill/>
                  <a:ln>
                    <a:noFill/>
                  </a:ln>
                </pic:spPr>
              </pic:pic>
            </a:graphicData>
          </a:graphic>
        </wp:anchor>
      </w:drawing>
    </w:r>
  </w:p>
  <w:p w14:paraId="729D54D9">
    <w:pPr>
      <w:pStyle w:val="6"/>
      <w:pBdr>
        <w:top w:val="none" w:color="auto" w:sz="0" w:space="0"/>
        <w:left w:val="none" w:color="auto" w:sz="0" w:space="0"/>
        <w:bottom w:val="none" w:color="auto" w:sz="0" w:space="1"/>
        <w:right w:val="none" w:color="auto" w:sz="0" w:space="0"/>
        <w:between w:val="none" w:color="auto" w:sz="0" w:space="0"/>
      </w:pBdr>
      <w:rPr>
        <w:rFonts w:hint="eastAsia" w:ascii="黑体" w:hAnsi="黑体" w:eastAsia="黑体" w:cs="黑体"/>
        <w:color w:val="000000"/>
        <w:sz w:val="21"/>
        <w:szCs w:val="21"/>
        <w:lang w:val="en-US" w:eastAsia="zh-CN"/>
      </w:rPr>
    </w:pPr>
  </w:p>
  <w:p w14:paraId="4C19F07D">
    <w:pPr>
      <w:pStyle w:val="6"/>
      <w:pBdr>
        <w:top w:val="none" w:color="auto" w:sz="0" w:space="0"/>
        <w:left w:val="none" w:color="auto" w:sz="0" w:space="0"/>
        <w:bottom w:val="none" w:color="auto" w:sz="0" w:space="1"/>
        <w:right w:val="none" w:color="auto" w:sz="0" w:space="0"/>
        <w:between w:val="none" w:color="auto" w:sz="0" w:space="0"/>
      </w:pBd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        </w:t>
    </w:r>
    <w:r>
      <w:rPr>
        <w:rFonts w:hint="eastAsia" w:ascii="黑体" w:hAnsi="黑体" w:eastAsia="黑体" w:cs="黑体"/>
        <w:b/>
        <w:bCs/>
        <w:color w:val="000000"/>
        <w:spacing w:val="23"/>
        <w:kern w:val="0"/>
        <w:sz w:val="28"/>
        <w:szCs w:val="28"/>
        <w:shd w:val="clear" w:color="auto" w:fill="auto"/>
        <w:fitText w:val="2240" w:id="223437936"/>
        <w:lang w:val="en-US" w:eastAsia="zh-CN"/>
      </w:rPr>
      <w:t>纪检监察研究</w:t>
    </w:r>
    <w:r>
      <w:rPr>
        <w:rFonts w:hint="eastAsia" w:ascii="黑体" w:hAnsi="黑体" w:eastAsia="黑体" w:cs="黑体"/>
        <w:b/>
        <w:bCs/>
        <w:color w:val="000000"/>
        <w:spacing w:val="2"/>
        <w:kern w:val="0"/>
        <w:sz w:val="28"/>
        <w:szCs w:val="28"/>
        <w:shd w:val="clear" w:color="auto" w:fill="auto"/>
        <w:fitText w:val="2240" w:id="223437936"/>
        <w:lang w:val="en-US" w:eastAsia="zh-CN"/>
      </w:rPr>
      <w:t>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3027">
    <w:pPr>
      <w:pStyle w:val="6"/>
      <w:pBdr>
        <w:top w:val="none" w:color="auto" w:sz="0" w:space="0"/>
        <w:left w:val="none" w:color="auto" w:sz="0" w:space="0"/>
        <w:bottom w:val="none" w:color="auto" w:sz="0" w:space="1"/>
        <w:right w:val="none" w:color="auto" w:sz="0" w:space="0"/>
        <w:between w:val="none" w:color="auto" w:sz="0" w:space="0"/>
      </w:pBdr>
      <w:rPr>
        <w:rFonts w:hint="eastAsia" w:ascii="黑体" w:hAnsi="黑体" w:eastAsia="黑体" w:cs="黑体"/>
        <w:color w:val="000000"/>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20527"/>
    <w:multiLevelType w:val="singleLevel"/>
    <w:tmpl w:val="D52205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ZGE4Y2Q3MmNiY2JmNWJiODYyMDQyZmY1ZjYzZjEifQ=="/>
  </w:docVars>
  <w:rsids>
    <w:rsidRoot w:val="00866021"/>
    <w:rsid w:val="00021D70"/>
    <w:rsid w:val="00034D8F"/>
    <w:rsid w:val="00053430"/>
    <w:rsid w:val="000B3D11"/>
    <w:rsid w:val="000C1123"/>
    <w:rsid w:val="000D70AC"/>
    <w:rsid w:val="00106C1E"/>
    <w:rsid w:val="00107A22"/>
    <w:rsid w:val="0017005E"/>
    <w:rsid w:val="001D0836"/>
    <w:rsid w:val="00207C81"/>
    <w:rsid w:val="0022321A"/>
    <w:rsid w:val="002C7013"/>
    <w:rsid w:val="002E0B5D"/>
    <w:rsid w:val="002E325F"/>
    <w:rsid w:val="005315B5"/>
    <w:rsid w:val="0053704E"/>
    <w:rsid w:val="00564AC4"/>
    <w:rsid w:val="005B6E41"/>
    <w:rsid w:val="00603BBE"/>
    <w:rsid w:val="00640CB0"/>
    <w:rsid w:val="00754EFE"/>
    <w:rsid w:val="00791BF8"/>
    <w:rsid w:val="007B7F32"/>
    <w:rsid w:val="007D112E"/>
    <w:rsid w:val="008452F5"/>
    <w:rsid w:val="00855441"/>
    <w:rsid w:val="00866021"/>
    <w:rsid w:val="00866A25"/>
    <w:rsid w:val="008C549D"/>
    <w:rsid w:val="00943AEC"/>
    <w:rsid w:val="00986DAA"/>
    <w:rsid w:val="009C78C2"/>
    <w:rsid w:val="00AA28AF"/>
    <w:rsid w:val="00AA314B"/>
    <w:rsid w:val="00B53C0E"/>
    <w:rsid w:val="00BF647F"/>
    <w:rsid w:val="00C13E12"/>
    <w:rsid w:val="00C463F3"/>
    <w:rsid w:val="00CB4966"/>
    <w:rsid w:val="00D01592"/>
    <w:rsid w:val="00D41FDF"/>
    <w:rsid w:val="00DA46BA"/>
    <w:rsid w:val="00DE418B"/>
    <w:rsid w:val="00E6239D"/>
    <w:rsid w:val="00F17B5D"/>
    <w:rsid w:val="00F90A0C"/>
    <w:rsid w:val="00FB0DFB"/>
    <w:rsid w:val="00FC4ABE"/>
    <w:rsid w:val="00FE541F"/>
    <w:rsid w:val="00FE7862"/>
    <w:rsid w:val="081E0B1B"/>
    <w:rsid w:val="0A8468BD"/>
    <w:rsid w:val="0B0A0F7C"/>
    <w:rsid w:val="0C2472DD"/>
    <w:rsid w:val="0C953DB4"/>
    <w:rsid w:val="120174E4"/>
    <w:rsid w:val="15727695"/>
    <w:rsid w:val="1B5B24DD"/>
    <w:rsid w:val="1C0A2A06"/>
    <w:rsid w:val="1F126DD9"/>
    <w:rsid w:val="1F7D0E19"/>
    <w:rsid w:val="2099410A"/>
    <w:rsid w:val="223E5AB1"/>
    <w:rsid w:val="237044C9"/>
    <w:rsid w:val="23E66539"/>
    <w:rsid w:val="250D0F80"/>
    <w:rsid w:val="251946ED"/>
    <w:rsid w:val="257F3089"/>
    <w:rsid w:val="2759419E"/>
    <w:rsid w:val="29D537DF"/>
    <w:rsid w:val="2C8E3F6A"/>
    <w:rsid w:val="2CEE4744"/>
    <w:rsid w:val="2DEF2EE3"/>
    <w:rsid w:val="3170548C"/>
    <w:rsid w:val="36C41707"/>
    <w:rsid w:val="3B0978C9"/>
    <w:rsid w:val="3D44062B"/>
    <w:rsid w:val="40C73FD6"/>
    <w:rsid w:val="41D3636A"/>
    <w:rsid w:val="44891637"/>
    <w:rsid w:val="474D04FA"/>
    <w:rsid w:val="47C63E08"/>
    <w:rsid w:val="49301E81"/>
    <w:rsid w:val="4B30028E"/>
    <w:rsid w:val="4CBD45F6"/>
    <w:rsid w:val="508A00C9"/>
    <w:rsid w:val="541E3671"/>
    <w:rsid w:val="55AF412E"/>
    <w:rsid w:val="575510B7"/>
    <w:rsid w:val="6089214B"/>
    <w:rsid w:val="65AC7E5C"/>
    <w:rsid w:val="66D775C0"/>
    <w:rsid w:val="6C6C00BA"/>
    <w:rsid w:val="6D4044F3"/>
    <w:rsid w:val="6D6A3BF2"/>
    <w:rsid w:val="6EAB0A9F"/>
    <w:rsid w:val="72710D59"/>
    <w:rsid w:val="771A759D"/>
    <w:rsid w:val="77B23FEF"/>
    <w:rsid w:val="77BD5417"/>
    <w:rsid w:val="77EB5041"/>
    <w:rsid w:val="7AD82625"/>
    <w:rsid w:val="7B2233C2"/>
    <w:rsid w:val="7C670D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0" w:after="0" w:afterAutospacing="0"/>
      <w:jc w:val="center"/>
      <w:outlineLvl w:val="0"/>
    </w:pPr>
    <w:rPr>
      <w:rFonts w:hint="default" w:ascii="方正小标宋_GBK" w:hAnsi="方正小标宋_GBK" w:eastAsia="方正小标宋_GBK" w:cs="宋体"/>
      <w:b/>
      <w:bCs/>
      <w:kern w:val="44"/>
      <w:sz w:val="44"/>
      <w:szCs w:val="48"/>
      <w:lang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color w:val="000000"/>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customStyle="1" w:styleId="13">
    <w:name w:val="页脚 Char"/>
    <w:link w:val="5"/>
    <w:qFormat/>
    <w:uiPriority w:val="0"/>
    <w:rPr>
      <w:kern w:val="2"/>
      <w:sz w:val="18"/>
      <w:szCs w:val="18"/>
    </w:rPr>
  </w:style>
  <w:style w:type="character" w:customStyle="1" w:styleId="14">
    <w:name w:val="页眉 Char"/>
    <w:link w:val="6"/>
    <w:qFormat/>
    <w:uiPriority w:val="99"/>
    <w:rPr>
      <w:kern w:val="2"/>
      <w:sz w:val="18"/>
      <w:szCs w:val="18"/>
    </w:rPr>
  </w:style>
  <w:style w:type="character" w:customStyle="1" w:styleId="15">
    <w:name w:val="short_text"/>
    <w:basedOn w:val="10"/>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fe5467a5-ce4c-46cc-a10a-8c67c6b0f532</errorID>
      <errorWord>大连市凌海</errorWord>
      <group>L1_Knowledge</group>
      <groupName>知识性问题</groupName>
      <ability>L2_Location</ability>
      <abilityName>地名检查</abilityName>
      <candidateList>
        <item>锦州凌海</item>
      </candidateList>
      <explain>地名表述错误。</explain>
      <paraID>38602286</paraID>
      <start>8</start>
      <end>13</end>
      <status>ignored</status>
      <modifiedWord/>
      <trackRevisions>false</trackRevisions>
    </reviewItem>
  </reviewItems>
  <config/>
</contractReview>
</file>

<file path=customXml/itemProps1.xml><?xml version="1.0" encoding="utf-8"?>
<ds:datastoreItem xmlns:ds="http://schemas.openxmlformats.org/officeDocument/2006/customXml" ds:itemID="{32bc5c3a-8a7a-4c3a-8793-23689019e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1384</Words>
  <Characters>1574</Characters>
  <Lines>0</Lines>
  <Paragraphs>0</Paragraphs>
  <TotalTime>45</TotalTime>
  <ScaleCrop>false</ScaleCrop>
  <LinksUpToDate>false</LinksUpToDate>
  <CharactersWithSpaces>1590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2022-08-31T09:36:00Z</dcterms:created>
  <dc:creator>User</dc:creator>
  <cp:lastModifiedBy>大贺</cp:lastModifiedBy>
  <cp:lastPrinted>2018-03-07T01:07:00Z</cp:lastPrinted>
  <dcterms:modified xsi:type="dcterms:W3CDTF">2026-05-18T00:44:39Z</dcterms:modified>
  <dc:title>Admission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AE41047DE5C545C98F1DA0025F6EB249_13</vt:lpwstr>
  </property>
  <property fmtid="{D5CDD505-2E9C-101B-9397-08002B2CF9AE}" pid="4" name="KSOTemplateDocerSaveRecord">
    <vt:lpwstr>eyJoZGlkIjoiMDVkNDE0YzI3MmM4Y2YyODFhMWIyNjRhZmVlN2NlMzMiLCJ1c2VySWQiOiI0MDE2MjE2MDgifQ==</vt:lpwstr>
  </property>
</Properties>
</file>